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2F51" w14:textId="77777777" w:rsidR="00445197" w:rsidRDefault="00CA1EB3" w:rsidP="00CA1EB3">
      <w:pPr>
        <w:pStyle w:val="Heading1"/>
      </w:pPr>
      <w:bookmarkStart w:id="0" w:name="_GoBack"/>
      <w:bookmarkEnd w:id="0"/>
      <w:r>
        <w:t>Allocate Items</w:t>
      </w:r>
    </w:p>
    <w:p w14:paraId="51CCE362" w14:textId="77777777" w:rsidR="002971B0" w:rsidRDefault="002971B0" w:rsidP="002971B0"/>
    <w:p w14:paraId="3C3BFFD8" w14:textId="77777777" w:rsidR="002971B0" w:rsidRPr="002971B0" w:rsidRDefault="002971B0" w:rsidP="002971B0">
      <w:pPr>
        <w:pStyle w:val="Heading2"/>
      </w:pPr>
      <w:r>
        <w:t>Turn on/off and settings</w:t>
      </w:r>
    </w:p>
    <w:p w14:paraId="64D2D8C2" w14:textId="77777777" w:rsidR="00CA1EB3" w:rsidRDefault="00CA1EB3"/>
    <w:p w14:paraId="07D27BC6" w14:textId="77777777" w:rsidR="00CA1EB3" w:rsidRPr="007A3773" w:rsidRDefault="00CA1EB3">
      <w:pPr>
        <w:rPr>
          <w:rFonts w:ascii="Arial" w:hAnsi="Arial" w:cs="Arial"/>
          <w:sz w:val="24"/>
          <w:szCs w:val="24"/>
        </w:rPr>
      </w:pPr>
      <w:r w:rsidRPr="007A3773">
        <w:rPr>
          <w:rFonts w:ascii="Arial" w:hAnsi="Arial" w:cs="Arial"/>
          <w:sz w:val="24"/>
          <w:szCs w:val="24"/>
        </w:rPr>
        <w:t xml:space="preserve">To turn allocation on sign in to your company admin account and go to Settings &gt; control assets - </w:t>
      </w:r>
      <w:hyperlink r:id="rId4" w:history="1">
        <w:r w:rsidRPr="007A3773">
          <w:rPr>
            <w:rStyle w:val="Hyperlink"/>
            <w:rFonts w:ascii="Arial" w:hAnsi="Arial" w:cs="Arial"/>
            <w:sz w:val="24"/>
            <w:szCs w:val="24"/>
          </w:rPr>
          <w:t>https://www.warp-it.co.uk/company-account/settings/assetsettings.aspx</w:t>
        </w:r>
      </w:hyperlink>
    </w:p>
    <w:p w14:paraId="30E3009F" w14:textId="77777777" w:rsidR="00CA1EB3" w:rsidRPr="007A3773" w:rsidRDefault="00CA1EB3">
      <w:pPr>
        <w:rPr>
          <w:rFonts w:ascii="Arial" w:hAnsi="Arial" w:cs="Arial"/>
          <w:sz w:val="24"/>
          <w:szCs w:val="24"/>
        </w:rPr>
      </w:pPr>
      <w:r w:rsidRPr="007A3773">
        <w:rPr>
          <w:rFonts w:ascii="Arial" w:hAnsi="Arial" w:cs="Arial"/>
          <w:sz w:val="24"/>
          <w:szCs w:val="24"/>
        </w:rPr>
        <w:t>Scroll down to the Allocate Items section and switch to Enabled and click save changes.</w:t>
      </w:r>
    </w:p>
    <w:p w14:paraId="0F9B9541" w14:textId="77777777" w:rsidR="002971B0" w:rsidRPr="007A3773" w:rsidRDefault="009B1D32">
      <w:pPr>
        <w:rPr>
          <w:rFonts w:ascii="Arial" w:hAnsi="Arial" w:cs="Arial"/>
          <w:sz w:val="24"/>
          <w:szCs w:val="24"/>
        </w:rPr>
      </w:pPr>
      <w:r>
        <w:rPr>
          <w:rFonts w:ascii="Arial" w:hAnsi="Arial" w:cs="Arial"/>
          <w:noProof/>
          <w:sz w:val="24"/>
          <w:szCs w:val="24"/>
          <w:lang w:eastAsia="en-GB"/>
        </w:rPr>
        <w:drawing>
          <wp:inline distT="0" distB="0" distL="0" distR="0" wp14:anchorId="16F8D8A8" wp14:editId="639C623F">
            <wp:extent cx="7724775" cy="1943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24775" cy="1943100"/>
                    </a:xfrm>
                    <a:prstGeom prst="rect">
                      <a:avLst/>
                    </a:prstGeom>
                    <a:noFill/>
                    <a:ln w="9525">
                      <a:noFill/>
                      <a:miter lim="800000"/>
                      <a:headEnd/>
                      <a:tailEnd/>
                    </a:ln>
                  </pic:spPr>
                </pic:pic>
              </a:graphicData>
            </a:graphic>
          </wp:inline>
        </w:drawing>
      </w:r>
    </w:p>
    <w:p w14:paraId="5EB988A6" w14:textId="77777777" w:rsidR="00CA1EB3" w:rsidRPr="007A3773" w:rsidRDefault="002971B0" w:rsidP="002971B0">
      <w:pPr>
        <w:rPr>
          <w:rFonts w:ascii="Arial" w:hAnsi="Arial" w:cs="Arial"/>
          <w:sz w:val="24"/>
          <w:szCs w:val="24"/>
        </w:rPr>
      </w:pPr>
      <w:r w:rsidRPr="007A3773">
        <w:rPr>
          <w:rFonts w:ascii="Arial" w:hAnsi="Arial" w:cs="Arial"/>
          <w:sz w:val="24"/>
          <w:szCs w:val="24"/>
        </w:rPr>
        <w:t>This will open up the allocate section.</w:t>
      </w:r>
    </w:p>
    <w:p w14:paraId="0EBC1E53" w14:textId="77777777" w:rsidR="002971B0" w:rsidRPr="007A3773" w:rsidRDefault="002971B0" w:rsidP="002971B0">
      <w:pPr>
        <w:rPr>
          <w:rFonts w:ascii="Arial" w:hAnsi="Arial" w:cs="Arial"/>
          <w:sz w:val="24"/>
          <w:szCs w:val="24"/>
        </w:rPr>
      </w:pPr>
    </w:p>
    <w:p w14:paraId="61E41DB5" w14:textId="77777777" w:rsidR="002971B0" w:rsidRPr="007A3773" w:rsidRDefault="009B1D32" w:rsidP="002971B0">
      <w:pPr>
        <w:rPr>
          <w:rFonts w:ascii="Arial" w:hAnsi="Arial" w:cs="Arial"/>
          <w:sz w:val="24"/>
          <w:szCs w:val="24"/>
        </w:rPr>
      </w:pPr>
      <w:r>
        <w:rPr>
          <w:rFonts w:ascii="Arial" w:hAnsi="Arial" w:cs="Arial"/>
          <w:noProof/>
          <w:sz w:val="24"/>
          <w:szCs w:val="24"/>
          <w:lang w:eastAsia="en-GB"/>
        </w:rPr>
        <w:lastRenderedPageBreak/>
        <w:drawing>
          <wp:inline distT="0" distB="0" distL="0" distR="0" wp14:anchorId="0171F417" wp14:editId="0BADCABC">
            <wp:extent cx="6105525" cy="85248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05525" cy="8524875"/>
                    </a:xfrm>
                    <a:prstGeom prst="rect">
                      <a:avLst/>
                    </a:prstGeom>
                    <a:noFill/>
                    <a:ln w="9525">
                      <a:noFill/>
                      <a:miter lim="800000"/>
                      <a:headEnd/>
                      <a:tailEnd/>
                    </a:ln>
                  </pic:spPr>
                </pic:pic>
              </a:graphicData>
            </a:graphic>
          </wp:inline>
        </w:drawing>
      </w:r>
    </w:p>
    <w:p w14:paraId="07549481" w14:textId="77777777" w:rsidR="006779AC" w:rsidRDefault="006779AC" w:rsidP="009B1D32">
      <w:pPr>
        <w:tabs>
          <w:tab w:val="left" w:pos="1560"/>
        </w:tabs>
        <w:rPr>
          <w:rFonts w:ascii="Arial" w:hAnsi="Arial" w:cs="Arial"/>
          <w:sz w:val="24"/>
          <w:szCs w:val="24"/>
        </w:rPr>
      </w:pPr>
    </w:p>
    <w:p w14:paraId="52D1D3FB" w14:textId="77777777" w:rsidR="006779AC" w:rsidRPr="006779AC" w:rsidRDefault="006779AC" w:rsidP="009B1D32">
      <w:pPr>
        <w:tabs>
          <w:tab w:val="left" w:pos="1560"/>
        </w:tabs>
        <w:rPr>
          <w:rFonts w:ascii="Arial" w:hAnsi="Arial" w:cs="Arial"/>
          <w:b/>
          <w:sz w:val="24"/>
          <w:szCs w:val="24"/>
        </w:rPr>
      </w:pPr>
      <w:r w:rsidRPr="006779AC">
        <w:rPr>
          <w:rFonts w:ascii="Arial" w:hAnsi="Arial" w:cs="Arial"/>
          <w:b/>
          <w:sz w:val="24"/>
          <w:szCs w:val="24"/>
        </w:rPr>
        <w:lastRenderedPageBreak/>
        <w:t>Internal Allocation</w:t>
      </w:r>
    </w:p>
    <w:p w14:paraId="56BE2A16" w14:textId="77777777" w:rsidR="009B1D32" w:rsidRDefault="009B1D32" w:rsidP="009B1D32">
      <w:pPr>
        <w:tabs>
          <w:tab w:val="left" w:pos="1560"/>
        </w:tabs>
        <w:rPr>
          <w:rFonts w:ascii="Arial" w:hAnsi="Arial" w:cs="Arial"/>
          <w:sz w:val="24"/>
          <w:szCs w:val="24"/>
        </w:rPr>
      </w:pPr>
      <w:r w:rsidRPr="007A3773">
        <w:rPr>
          <w:rFonts w:ascii="Arial" w:hAnsi="Arial" w:cs="Arial"/>
          <w:sz w:val="24"/>
          <w:szCs w:val="24"/>
        </w:rPr>
        <w:t>From here you can select who can allocate</w:t>
      </w:r>
      <w:r>
        <w:rPr>
          <w:rFonts w:ascii="Arial" w:hAnsi="Arial" w:cs="Arial"/>
          <w:sz w:val="24"/>
          <w:szCs w:val="24"/>
        </w:rPr>
        <w:t xml:space="preserve"> internally by using the </w:t>
      </w:r>
      <w:r>
        <w:rPr>
          <w:rFonts w:ascii="Helvetica" w:hAnsi="Helvetica" w:cs="Helvetica"/>
          <w:b/>
          <w:bCs/>
          <w:color w:val="3C3D3F"/>
          <w:sz w:val="23"/>
          <w:szCs w:val="23"/>
          <w:shd w:val="clear" w:color="auto" w:fill="FFFFFF"/>
        </w:rPr>
        <w:t xml:space="preserve">Who Can Allocate Items Internally: </w:t>
      </w:r>
      <w:r w:rsidRPr="006F207E">
        <w:rPr>
          <w:rFonts w:ascii="Arial" w:hAnsi="Arial" w:cs="Arial"/>
          <w:bCs/>
          <w:color w:val="3C3D3F"/>
          <w:sz w:val="24"/>
          <w:szCs w:val="24"/>
          <w:shd w:val="clear" w:color="auto" w:fill="FFFFFF"/>
        </w:rPr>
        <w:t>drop down</w:t>
      </w:r>
      <w:r w:rsidRPr="007A3773">
        <w:rPr>
          <w:rFonts w:ascii="Arial" w:hAnsi="Arial" w:cs="Arial"/>
          <w:sz w:val="24"/>
          <w:szCs w:val="24"/>
        </w:rPr>
        <w:t xml:space="preserve"> (Admin only or Admin and User).</w:t>
      </w:r>
    </w:p>
    <w:p w14:paraId="58616907" w14:textId="77777777" w:rsidR="006779AC" w:rsidRPr="006779AC" w:rsidRDefault="006779AC" w:rsidP="009B1D32">
      <w:pPr>
        <w:tabs>
          <w:tab w:val="left" w:pos="1560"/>
        </w:tabs>
        <w:rPr>
          <w:rFonts w:ascii="Arial" w:hAnsi="Arial" w:cs="Arial"/>
          <w:b/>
          <w:sz w:val="24"/>
          <w:szCs w:val="24"/>
        </w:rPr>
      </w:pPr>
      <w:r w:rsidRPr="006779AC">
        <w:rPr>
          <w:rFonts w:ascii="Arial" w:hAnsi="Arial" w:cs="Arial"/>
          <w:b/>
          <w:sz w:val="24"/>
          <w:szCs w:val="24"/>
        </w:rPr>
        <w:t>External allocation</w:t>
      </w:r>
    </w:p>
    <w:p w14:paraId="2C0725FC" w14:textId="77777777" w:rsidR="009B1D32" w:rsidRPr="006779AC" w:rsidRDefault="009B1D32" w:rsidP="009B1D32">
      <w:pPr>
        <w:tabs>
          <w:tab w:val="left" w:pos="1560"/>
        </w:tabs>
        <w:rPr>
          <w:rFonts w:ascii="Arial" w:hAnsi="Arial" w:cs="Arial"/>
          <w:sz w:val="24"/>
          <w:szCs w:val="24"/>
        </w:rPr>
      </w:pPr>
      <w:r>
        <w:rPr>
          <w:rFonts w:ascii="Arial" w:hAnsi="Arial" w:cs="Arial"/>
          <w:sz w:val="24"/>
          <w:szCs w:val="24"/>
        </w:rPr>
        <w:t xml:space="preserve">You can switch </w:t>
      </w:r>
      <w:proofErr w:type="gramStart"/>
      <w:r>
        <w:rPr>
          <w:rFonts w:ascii="Arial" w:hAnsi="Arial" w:cs="Arial"/>
          <w:sz w:val="24"/>
          <w:szCs w:val="24"/>
        </w:rPr>
        <w:t>On</w:t>
      </w:r>
      <w:proofErr w:type="gramEnd"/>
      <w:r>
        <w:rPr>
          <w:rFonts w:ascii="Arial" w:hAnsi="Arial" w:cs="Arial"/>
          <w:sz w:val="24"/>
          <w:szCs w:val="24"/>
        </w:rPr>
        <w:t>/Off allocate external by switch</w:t>
      </w:r>
      <w:r w:rsidR="006779AC">
        <w:rPr>
          <w:rFonts w:ascii="Arial" w:hAnsi="Arial" w:cs="Arial"/>
          <w:sz w:val="24"/>
          <w:szCs w:val="24"/>
        </w:rPr>
        <w:t xml:space="preserve">ing </w:t>
      </w:r>
      <w:r w:rsidR="006779AC">
        <w:rPr>
          <w:rFonts w:ascii="Helvetica" w:hAnsi="Helvetica" w:cs="Helvetica"/>
          <w:b/>
          <w:bCs/>
          <w:color w:val="3C3D3F"/>
          <w:sz w:val="23"/>
          <w:szCs w:val="23"/>
          <w:shd w:val="clear" w:color="auto" w:fill="FFFFFF"/>
        </w:rPr>
        <w:t xml:space="preserve">Allocate Items - Externally To Partner: </w:t>
      </w:r>
      <w:r w:rsidR="006779AC" w:rsidRPr="006779AC">
        <w:rPr>
          <w:rFonts w:ascii="Arial" w:hAnsi="Arial" w:cs="Arial"/>
          <w:bCs/>
          <w:color w:val="3C3D3F"/>
          <w:sz w:val="24"/>
          <w:szCs w:val="24"/>
          <w:shd w:val="clear" w:color="auto" w:fill="FFFFFF"/>
        </w:rPr>
        <w:t>between enabled and disabled.</w:t>
      </w:r>
    </w:p>
    <w:p w14:paraId="2948F25D" w14:textId="77777777" w:rsidR="009B1D32" w:rsidRDefault="009B1D32" w:rsidP="009B1D32">
      <w:pPr>
        <w:tabs>
          <w:tab w:val="left" w:pos="1560"/>
        </w:tabs>
        <w:rPr>
          <w:rFonts w:ascii="Arial" w:hAnsi="Arial" w:cs="Arial"/>
          <w:sz w:val="24"/>
          <w:szCs w:val="24"/>
        </w:rPr>
      </w:pPr>
      <w:r>
        <w:rPr>
          <w:rFonts w:ascii="Arial" w:hAnsi="Arial" w:cs="Arial"/>
          <w:sz w:val="24"/>
          <w:szCs w:val="24"/>
        </w:rPr>
        <w:t>Y</w:t>
      </w:r>
      <w:r w:rsidRPr="007A3773">
        <w:rPr>
          <w:rFonts w:ascii="Arial" w:hAnsi="Arial" w:cs="Arial"/>
          <w:sz w:val="24"/>
          <w:szCs w:val="24"/>
        </w:rPr>
        <w:t>ou can select who can allocate</w:t>
      </w:r>
      <w:r>
        <w:rPr>
          <w:rFonts w:ascii="Arial" w:hAnsi="Arial" w:cs="Arial"/>
          <w:sz w:val="24"/>
          <w:szCs w:val="24"/>
        </w:rPr>
        <w:t xml:space="preserve"> externally by using the </w:t>
      </w:r>
      <w:r>
        <w:rPr>
          <w:rFonts w:ascii="Helvetica" w:hAnsi="Helvetica" w:cs="Helvetica"/>
          <w:b/>
          <w:bCs/>
          <w:color w:val="3C3D3F"/>
          <w:sz w:val="23"/>
          <w:szCs w:val="23"/>
          <w:shd w:val="clear" w:color="auto" w:fill="FFFFFF"/>
        </w:rPr>
        <w:t xml:space="preserve">Who Can Allocate Items Externally: </w:t>
      </w:r>
      <w:r w:rsidRPr="006F207E">
        <w:rPr>
          <w:rFonts w:ascii="Arial" w:hAnsi="Arial" w:cs="Arial"/>
          <w:bCs/>
          <w:color w:val="3C3D3F"/>
          <w:sz w:val="24"/>
          <w:szCs w:val="24"/>
          <w:shd w:val="clear" w:color="auto" w:fill="FFFFFF"/>
        </w:rPr>
        <w:t>drop down</w:t>
      </w:r>
      <w:r w:rsidRPr="007A3773">
        <w:rPr>
          <w:rFonts w:ascii="Arial" w:hAnsi="Arial" w:cs="Arial"/>
          <w:sz w:val="24"/>
          <w:szCs w:val="24"/>
        </w:rPr>
        <w:t xml:space="preserve"> (Admin only or Admin and User).</w:t>
      </w:r>
    </w:p>
    <w:p w14:paraId="6E86AE01" w14:textId="77777777" w:rsidR="006779AC" w:rsidRPr="006779AC" w:rsidRDefault="006779AC" w:rsidP="002971B0">
      <w:pPr>
        <w:tabs>
          <w:tab w:val="left" w:pos="1560"/>
        </w:tabs>
        <w:rPr>
          <w:rFonts w:ascii="Arial" w:hAnsi="Arial" w:cs="Arial"/>
          <w:b/>
          <w:sz w:val="24"/>
          <w:szCs w:val="24"/>
        </w:rPr>
      </w:pPr>
      <w:r w:rsidRPr="006779AC">
        <w:rPr>
          <w:rFonts w:ascii="Arial" w:hAnsi="Arial" w:cs="Arial"/>
          <w:b/>
          <w:sz w:val="24"/>
          <w:szCs w:val="24"/>
        </w:rPr>
        <w:t>Allocation User – From External</w:t>
      </w:r>
    </w:p>
    <w:p w14:paraId="3FCE3C7F" w14:textId="77777777" w:rsidR="002971B0" w:rsidRDefault="002971B0" w:rsidP="002971B0">
      <w:pPr>
        <w:tabs>
          <w:tab w:val="left" w:pos="1560"/>
        </w:tabs>
        <w:rPr>
          <w:rFonts w:ascii="Arial" w:hAnsi="Arial" w:cs="Arial"/>
          <w:sz w:val="24"/>
          <w:szCs w:val="24"/>
        </w:rPr>
      </w:pPr>
      <w:r w:rsidRPr="007A3773">
        <w:rPr>
          <w:rFonts w:ascii="Arial" w:hAnsi="Arial" w:cs="Arial"/>
          <w:sz w:val="24"/>
          <w:szCs w:val="24"/>
        </w:rPr>
        <w:t xml:space="preserve">Clicking on the </w:t>
      </w:r>
      <w:r w:rsidR="006F207E">
        <w:rPr>
          <w:rFonts w:ascii="Helvetica" w:hAnsi="Helvetica" w:cs="Helvetica"/>
          <w:b/>
          <w:bCs/>
          <w:color w:val="3C3D3F"/>
          <w:sz w:val="23"/>
          <w:szCs w:val="23"/>
          <w:shd w:val="clear" w:color="auto" w:fill="FFFFFF"/>
        </w:rPr>
        <w:t xml:space="preserve">Allocate from Partner - Select User: </w:t>
      </w:r>
      <w:r w:rsidRPr="007A3773">
        <w:rPr>
          <w:rFonts w:ascii="Arial" w:hAnsi="Arial" w:cs="Arial"/>
          <w:sz w:val="24"/>
          <w:szCs w:val="24"/>
        </w:rPr>
        <w:t xml:space="preserve">drop down will list all your users, click on the user you want partners to allocate items to. </w:t>
      </w:r>
      <w:r w:rsidRPr="007A3773">
        <w:rPr>
          <w:rFonts w:ascii="Arial" w:hAnsi="Arial" w:cs="Arial"/>
          <w:sz w:val="24"/>
          <w:szCs w:val="24"/>
        </w:rPr>
        <w:br/>
        <w:t>If left as No External Allocation</w:t>
      </w:r>
      <w:r w:rsidR="00AB0421">
        <w:rPr>
          <w:rFonts w:ascii="Arial" w:hAnsi="Arial" w:cs="Arial"/>
          <w:sz w:val="24"/>
          <w:szCs w:val="24"/>
        </w:rPr>
        <w:t xml:space="preserve"> or </w:t>
      </w:r>
      <w:r w:rsidR="00AB0421">
        <w:rPr>
          <w:rFonts w:ascii="Helvetica" w:hAnsi="Helvetica" w:cs="Helvetica"/>
          <w:b/>
          <w:bCs/>
          <w:color w:val="3C3D3F"/>
          <w:sz w:val="23"/>
          <w:szCs w:val="23"/>
          <w:shd w:val="clear" w:color="auto" w:fill="FFFFFF"/>
        </w:rPr>
        <w:t>Allocate Items - Externally To Partner is disabled,</w:t>
      </w:r>
      <w:r w:rsidRPr="007A3773">
        <w:rPr>
          <w:rFonts w:ascii="Arial" w:hAnsi="Arial" w:cs="Arial"/>
          <w:sz w:val="24"/>
          <w:szCs w:val="24"/>
        </w:rPr>
        <w:t xml:space="preserve"> the option for your partners to allocate to your </w:t>
      </w:r>
      <w:r w:rsidR="00AB0421">
        <w:rPr>
          <w:rFonts w:ascii="Arial" w:hAnsi="Arial" w:cs="Arial"/>
          <w:sz w:val="24"/>
          <w:szCs w:val="24"/>
        </w:rPr>
        <w:br/>
      </w:r>
      <w:r w:rsidRPr="007A3773">
        <w:rPr>
          <w:rFonts w:ascii="Arial" w:hAnsi="Arial" w:cs="Arial"/>
          <w:sz w:val="24"/>
          <w:szCs w:val="24"/>
        </w:rPr>
        <w:t>organisation will not appear on the</w:t>
      </w:r>
      <w:r w:rsidR="00AB0421">
        <w:rPr>
          <w:rFonts w:ascii="Arial" w:hAnsi="Arial" w:cs="Arial"/>
          <w:sz w:val="24"/>
          <w:szCs w:val="24"/>
        </w:rPr>
        <w:t>ir</w:t>
      </w:r>
      <w:r w:rsidRPr="007A3773">
        <w:rPr>
          <w:rFonts w:ascii="Arial" w:hAnsi="Arial" w:cs="Arial"/>
          <w:sz w:val="24"/>
          <w:szCs w:val="24"/>
        </w:rPr>
        <w:t xml:space="preserve"> add items page.</w:t>
      </w:r>
    </w:p>
    <w:p w14:paraId="65F3AFC6" w14:textId="77777777" w:rsidR="002971B0" w:rsidRDefault="002971B0" w:rsidP="002971B0">
      <w:pPr>
        <w:tabs>
          <w:tab w:val="left" w:pos="1560"/>
        </w:tabs>
        <w:rPr>
          <w:rFonts w:ascii="Arial" w:hAnsi="Arial" w:cs="Arial"/>
          <w:sz w:val="24"/>
          <w:szCs w:val="24"/>
        </w:rPr>
      </w:pPr>
      <w:r w:rsidRPr="007A3773">
        <w:rPr>
          <w:rFonts w:ascii="Arial" w:hAnsi="Arial" w:cs="Arial"/>
          <w:sz w:val="24"/>
          <w:szCs w:val="24"/>
        </w:rPr>
        <w:t>Click save changes after you have selected your option to confirm.</w:t>
      </w:r>
    </w:p>
    <w:p w14:paraId="50AB1E63" w14:textId="77777777" w:rsidR="0099285F" w:rsidRDefault="0099285F" w:rsidP="002971B0">
      <w:pPr>
        <w:tabs>
          <w:tab w:val="left" w:pos="1560"/>
        </w:tabs>
        <w:rPr>
          <w:rFonts w:ascii="Arial" w:hAnsi="Arial" w:cs="Arial"/>
          <w:b/>
          <w:sz w:val="24"/>
          <w:szCs w:val="24"/>
        </w:rPr>
      </w:pPr>
      <w:r w:rsidRPr="0099285F">
        <w:rPr>
          <w:rFonts w:ascii="Arial" w:hAnsi="Arial" w:cs="Arial"/>
          <w:b/>
          <w:sz w:val="24"/>
          <w:szCs w:val="24"/>
        </w:rPr>
        <w:t>Allocate Partners</w:t>
      </w:r>
    </w:p>
    <w:p w14:paraId="4FB9A58A" w14:textId="77777777" w:rsidR="0099285F" w:rsidRDefault="0099285F" w:rsidP="002971B0">
      <w:pPr>
        <w:tabs>
          <w:tab w:val="left" w:pos="1560"/>
        </w:tabs>
        <w:rPr>
          <w:rFonts w:ascii="Arial" w:hAnsi="Arial" w:cs="Arial"/>
          <w:b/>
          <w:sz w:val="24"/>
          <w:szCs w:val="24"/>
        </w:rPr>
      </w:pPr>
      <w:r>
        <w:rPr>
          <w:rFonts w:ascii="Arial" w:hAnsi="Arial" w:cs="Arial"/>
          <w:b/>
          <w:noProof/>
          <w:sz w:val="24"/>
          <w:szCs w:val="24"/>
          <w:lang w:eastAsia="en-GB"/>
        </w:rPr>
        <w:drawing>
          <wp:inline distT="0" distB="0" distL="0" distR="0" wp14:anchorId="25474081" wp14:editId="3982484D">
            <wp:extent cx="7591425" cy="3352800"/>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591425" cy="3352800"/>
                    </a:xfrm>
                    <a:prstGeom prst="rect">
                      <a:avLst/>
                    </a:prstGeom>
                    <a:noFill/>
                    <a:ln w="9525">
                      <a:noFill/>
                      <a:miter lim="800000"/>
                      <a:headEnd/>
                      <a:tailEnd/>
                    </a:ln>
                  </pic:spPr>
                </pic:pic>
              </a:graphicData>
            </a:graphic>
          </wp:inline>
        </w:drawing>
      </w:r>
    </w:p>
    <w:p w14:paraId="2010765A" w14:textId="77777777" w:rsidR="0099285F" w:rsidRDefault="0099285F" w:rsidP="002971B0">
      <w:pPr>
        <w:tabs>
          <w:tab w:val="left" w:pos="1560"/>
        </w:tabs>
        <w:rPr>
          <w:rFonts w:ascii="Arial" w:hAnsi="Arial" w:cs="Arial"/>
          <w:sz w:val="24"/>
          <w:szCs w:val="24"/>
        </w:rPr>
      </w:pPr>
      <w:r w:rsidRPr="0099285F">
        <w:rPr>
          <w:rFonts w:ascii="Arial" w:hAnsi="Arial" w:cs="Arial"/>
          <w:sz w:val="24"/>
          <w:szCs w:val="24"/>
        </w:rPr>
        <w:t xml:space="preserve">This is to allocate items to charities. </w:t>
      </w:r>
      <w:r>
        <w:rPr>
          <w:rFonts w:ascii="Arial" w:hAnsi="Arial" w:cs="Arial"/>
          <w:sz w:val="24"/>
          <w:szCs w:val="24"/>
        </w:rPr>
        <w:t>To add a charity to the list, first enter the email that uses for Warp It login.</w:t>
      </w:r>
    </w:p>
    <w:p w14:paraId="32991EA8" w14:textId="77777777" w:rsidR="007540B5" w:rsidRDefault="0099285F" w:rsidP="002971B0">
      <w:pPr>
        <w:tabs>
          <w:tab w:val="left" w:pos="1560"/>
        </w:tabs>
        <w:rPr>
          <w:rFonts w:ascii="Arial" w:hAnsi="Arial" w:cs="Arial"/>
          <w:sz w:val="24"/>
          <w:szCs w:val="24"/>
        </w:rPr>
      </w:pPr>
      <w:r>
        <w:rPr>
          <w:rFonts w:ascii="Arial" w:hAnsi="Arial" w:cs="Arial"/>
          <w:sz w:val="24"/>
          <w:szCs w:val="24"/>
        </w:rPr>
        <w:t>This will send an email for the charity to confirm the partnership</w:t>
      </w:r>
      <w:r w:rsidR="007540B5">
        <w:rPr>
          <w:rFonts w:ascii="Arial" w:hAnsi="Arial" w:cs="Arial"/>
          <w:sz w:val="24"/>
          <w:szCs w:val="24"/>
        </w:rPr>
        <w:t xml:space="preserve">. </w:t>
      </w:r>
    </w:p>
    <w:p w14:paraId="3739E335" w14:textId="77777777" w:rsidR="007540B5" w:rsidRDefault="007540B5" w:rsidP="002971B0">
      <w:pPr>
        <w:tabs>
          <w:tab w:val="left" w:pos="1560"/>
        </w:tabs>
        <w:rPr>
          <w:rFonts w:ascii="Arial" w:hAnsi="Arial" w:cs="Arial"/>
          <w:sz w:val="24"/>
          <w:szCs w:val="24"/>
        </w:rPr>
      </w:pPr>
      <w:r>
        <w:rPr>
          <w:rFonts w:ascii="Arial" w:hAnsi="Arial" w:cs="Arial"/>
          <w:noProof/>
          <w:sz w:val="24"/>
          <w:szCs w:val="24"/>
          <w:lang w:eastAsia="en-GB"/>
        </w:rPr>
        <w:lastRenderedPageBreak/>
        <w:drawing>
          <wp:inline distT="0" distB="0" distL="0" distR="0" wp14:anchorId="561C9357" wp14:editId="214D5F34">
            <wp:extent cx="6829425" cy="410527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829425" cy="4105275"/>
                    </a:xfrm>
                    <a:prstGeom prst="rect">
                      <a:avLst/>
                    </a:prstGeom>
                    <a:noFill/>
                    <a:ln w="9525">
                      <a:noFill/>
                      <a:miter lim="800000"/>
                      <a:headEnd/>
                      <a:tailEnd/>
                    </a:ln>
                  </pic:spPr>
                </pic:pic>
              </a:graphicData>
            </a:graphic>
          </wp:inline>
        </w:drawing>
      </w:r>
    </w:p>
    <w:p w14:paraId="42CE295E" w14:textId="77777777" w:rsidR="007540B5" w:rsidRDefault="00404AEC" w:rsidP="002971B0">
      <w:pPr>
        <w:tabs>
          <w:tab w:val="left" w:pos="1560"/>
        </w:tabs>
        <w:rPr>
          <w:rFonts w:ascii="Arial" w:hAnsi="Arial" w:cs="Arial"/>
          <w:sz w:val="24"/>
          <w:szCs w:val="24"/>
        </w:rPr>
      </w:pPr>
      <w:r>
        <w:rPr>
          <w:rFonts w:ascii="Arial" w:hAnsi="Arial" w:cs="Arial"/>
          <w:sz w:val="24"/>
          <w:szCs w:val="24"/>
        </w:rPr>
        <w:t xml:space="preserve">Clicking accept will </w:t>
      </w:r>
      <w:proofErr w:type="spellStart"/>
      <w:r>
        <w:rPr>
          <w:rFonts w:ascii="Arial" w:hAnsi="Arial" w:cs="Arial"/>
          <w:sz w:val="24"/>
          <w:szCs w:val="24"/>
        </w:rPr>
        <w:t>goto</w:t>
      </w:r>
      <w:proofErr w:type="spellEnd"/>
      <w:r>
        <w:rPr>
          <w:rFonts w:ascii="Arial" w:hAnsi="Arial" w:cs="Arial"/>
          <w:sz w:val="24"/>
          <w:szCs w:val="24"/>
        </w:rPr>
        <w:t xml:space="preserve"> a page with this message.</w:t>
      </w:r>
    </w:p>
    <w:p w14:paraId="7A15CF11" w14:textId="77777777" w:rsidR="00404AEC" w:rsidRDefault="00404AEC" w:rsidP="002971B0">
      <w:pPr>
        <w:tabs>
          <w:tab w:val="left" w:pos="1560"/>
        </w:tabs>
        <w:rPr>
          <w:rFonts w:ascii="Arial" w:hAnsi="Arial" w:cs="Arial"/>
          <w:sz w:val="24"/>
          <w:szCs w:val="24"/>
        </w:rPr>
      </w:pPr>
      <w:r>
        <w:rPr>
          <w:rFonts w:ascii="Arial" w:hAnsi="Arial" w:cs="Arial"/>
          <w:noProof/>
          <w:sz w:val="24"/>
          <w:szCs w:val="24"/>
          <w:lang w:eastAsia="en-GB"/>
        </w:rPr>
        <w:drawing>
          <wp:inline distT="0" distB="0" distL="0" distR="0" wp14:anchorId="304A0544" wp14:editId="22B8BE19">
            <wp:extent cx="5924550" cy="222885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24550" cy="2228850"/>
                    </a:xfrm>
                    <a:prstGeom prst="rect">
                      <a:avLst/>
                    </a:prstGeom>
                    <a:noFill/>
                    <a:ln w="9525">
                      <a:noFill/>
                      <a:miter lim="800000"/>
                      <a:headEnd/>
                      <a:tailEnd/>
                    </a:ln>
                  </pic:spPr>
                </pic:pic>
              </a:graphicData>
            </a:graphic>
          </wp:inline>
        </w:drawing>
      </w:r>
    </w:p>
    <w:p w14:paraId="31B5A9CD" w14:textId="77777777" w:rsidR="007540B5" w:rsidRDefault="007540B5" w:rsidP="002971B0">
      <w:pPr>
        <w:tabs>
          <w:tab w:val="left" w:pos="1560"/>
        </w:tabs>
        <w:rPr>
          <w:rFonts w:ascii="Arial" w:hAnsi="Arial" w:cs="Arial"/>
          <w:sz w:val="24"/>
          <w:szCs w:val="24"/>
        </w:rPr>
      </w:pPr>
      <w:r>
        <w:rPr>
          <w:rFonts w:ascii="Arial" w:hAnsi="Arial" w:cs="Arial"/>
          <w:sz w:val="24"/>
          <w:szCs w:val="24"/>
        </w:rPr>
        <w:t xml:space="preserve">When the charity has confirmed they will appear on a list of partnered charities. </w:t>
      </w:r>
    </w:p>
    <w:p w14:paraId="213FE33C" w14:textId="77777777" w:rsidR="007540B5" w:rsidRDefault="00E31787" w:rsidP="002971B0">
      <w:pPr>
        <w:tabs>
          <w:tab w:val="left" w:pos="1560"/>
        </w:tabs>
        <w:rPr>
          <w:rFonts w:ascii="Arial" w:hAnsi="Arial" w:cs="Arial"/>
          <w:sz w:val="24"/>
          <w:szCs w:val="24"/>
        </w:rPr>
      </w:pPr>
      <w:r>
        <w:rPr>
          <w:rFonts w:ascii="Arial" w:hAnsi="Arial" w:cs="Arial"/>
          <w:noProof/>
          <w:sz w:val="24"/>
          <w:szCs w:val="24"/>
          <w:lang w:eastAsia="en-GB"/>
        </w:rPr>
        <w:lastRenderedPageBreak/>
        <w:drawing>
          <wp:inline distT="0" distB="0" distL="0" distR="0" wp14:anchorId="246187FF" wp14:editId="4CAAFCFB">
            <wp:extent cx="7715250" cy="3771900"/>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7715250" cy="3771900"/>
                    </a:xfrm>
                    <a:prstGeom prst="rect">
                      <a:avLst/>
                    </a:prstGeom>
                    <a:noFill/>
                    <a:ln w="9525">
                      <a:noFill/>
                      <a:miter lim="800000"/>
                      <a:headEnd/>
                      <a:tailEnd/>
                    </a:ln>
                  </pic:spPr>
                </pic:pic>
              </a:graphicData>
            </a:graphic>
          </wp:inline>
        </w:drawing>
      </w:r>
    </w:p>
    <w:p w14:paraId="2AFD2C65" w14:textId="77777777" w:rsidR="0099285F" w:rsidRDefault="007540B5" w:rsidP="002971B0">
      <w:pPr>
        <w:tabs>
          <w:tab w:val="left" w:pos="1560"/>
        </w:tabs>
        <w:rPr>
          <w:rFonts w:ascii="Arial" w:hAnsi="Arial" w:cs="Arial"/>
          <w:sz w:val="24"/>
          <w:szCs w:val="24"/>
        </w:rPr>
      </w:pPr>
      <w:r>
        <w:rPr>
          <w:rFonts w:ascii="Arial" w:hAnsi="Arial" w:cs="Arial"/>
          <w:sz w:val="24"/>
          <w:szCs w:val="24"/>
        </w:rPr>
        <w:t>This is the list that will appear on the add item page in allocate Charity section</w:t>
      </w:r>
      <w:r w:rsidR="00BF59D2">
        <w:rPr>
          <w:rFonts w:ascii="Arial" w:hAnsi="Arial" w:cs="Arial"/>
          <w:sz w:val="24"/>
          <w:szCs w:val="24"/>
        </w:rPr>
        <w:t>.</w:t>
      </w:r>
    </w:p>
    <w:p w14:paraId="4D9CEFFD" w14:textId="77777777" w:rsidR="00BF59D2" w:rsidRDefault="00BF59D2" w:rsidP="00BF59D2">
      <w:pPr>
        <w:pStyle w:val="Heading2"/>
        <w:rPr>
          <w:shd w:val="clear" w:color="auto" w:fill="FFFFFF"/>
        </w:rPr>
      </w:pPr>
      <w:r>
        <w:rPr>
          <w:shd w:val="clear" w:color="auto" w:fill="FFFFFF"/>
        </w:rPr>
        <w:t>Allocate items to charity</w:t>
      </w:r>
    </w:p>
    <w:p w14:paraId="18AF99D3" w14:textId="77777777" w:rsidR="00BF59D2" w:rsidRDefault="00BF59D2" w:rsidP="00BF59D2"/>
    <w:p w14:paraId="23ACF01F" w14:textId="77777777" w:rsidR="00BF59D2" w:rsidRDefault="00BF59D2" w:rsidP="00BF59D2">
      <w:pPr>
        <w:tabs>
          <w:tab w:val="left" w:pos="1560"/>
        </w:tabs>
        <w:rPr>
          <w:rFonts w:ascii="Arial" w:hAnsi="Arial" w:cs="Arial"/>
          <w:color w:val="3C3D3F"/>
          <w:sz w:val="24"/>
          <w:szCs w:val="24"/>
          <w:shd w:val="clear" w:color="auto" w:fill="FFFFFF"/>
        </w:rPr>
      </w:pPr>
      <w:r w:rsidRPr="00A218A6">
        <w:rPr>
          <w:rFonts w:ascii="Arial" w:hAnsi="Arial" w:cs="Arial"/>
          <w:sz w:val="24"/>
          <w:szCs w:val="24"/>
        </w:rPr>
        <w:t xml:space="preserve">To allocate </w:t>
      </w:r>
      <w:r>
        <w:rPr>
          <w:rFonts w:ascii="Arial" w:hAnsi="Arial" w:cs="Arial"/>
          <w:sz w:val="24"/>
          <w:szCs w:val="24"/>
        </w:rPr>
        <w:t xml:space="preserve">to charities. </w:t>
      </w:r>
      <w:r w:rsidRPr="007A3773">
        <w:rPr>
          <w:rFonts w:ascii="Arial" w:hAnsi="Arial" w:cs="Arial"/>
          <w:sz w:val="24"/>
          <w:szCs w:val="24"/>
        </w:rPr>
        <w:t>Aft</w:t>
      </w:r>
      <w:r>
        <w:rPr>
          <w:rFonts w:ascii="Arial" w:hAnsi="Arial" w:cs="Arial"/>
          <w:sz w:val="24"/>
          <w:szCs w:val="24"/>
        </w:rPr>
        <w:t xml:space="preserve">er filling in the item details and selecting the partner charity from the dropdown list, </w:t>
      </w:r>
      <w:r w:rsidRPr="007A3773">
        <w:rPr>
          <w:rFonts w:ascii="Arial" w:hAnsi="Arial" w:cs="Arial"/>
          <w:sz w:val="24"/>
          <w:szCs w:val="24"/>
        </w:rPr>
        <w:t xml:space="preserve">clicking the </w:t>
      </w:r>
      <w:r w:rsidRPr="007A3773">
        <w:rPr>
          <w:rFonts w:ascii="Arial" w:hAnsi="Arial" w:cs="Arial"/>
          <w:color w:val="3C3D3F"/>
          <w:sz w:val="24"/>
          <w:szCs w:val="24"/>
          <w:shd w:val="clear" w:color="auto" w:fill="FFFFFF"/>
        </w:rPr>
        <w:t xml:space="preserve">allocate </w:t>
      </w:r>
      <w:r>
        <w:rPr>
          <w:rFonts w:ascii="Arial" w:hAnsi="Arial" w:cs="Arial"/>
          <w:color w:val="3C3D3F"/>
          <w:sz w:val="24"/>
          <w:szCs w:val="24"/>
          <w:shd w:val="clear" w:color="auto" w:fill="FFFFFF"/>
        </w:rPr>
        <w:t>charity</w:t>
      </w:r>
      <w:r w:rsidRPr="007A3773">
        <w:rPr>
          <w:rFonts w:ascii="Arial" w:hAnsi="Arial" w:cs="Arial"/>
          <w:color w:val="3C3D3F"/>
          <w:sz w:val="24"/>
          <w:szCs w:val="24"/>
          <w:shd w:val="clear" w:color="auto" w:fill="FFFFFF"/>
        </w:rPr>
        <w:t xml:space="preserve"> button </w:t>
      </w:r>
      <w:r>
        <w:rPr>
          <w:rFonts w:ascii="Arial" w:hAnsi="Arial" w:cs="Arial"/>
          <w:color w:val="3C3D3F"/>
          <w:sz w:val="24"/>
          <w:szCs w:val="24"/>
          <w:shd w:val="clear" w:color="auto" w:fill="FFFFFF"/>
        </w:rPr>
        <w:br/>
      </w:r>
      <w:r w:rsidRPr="007A3773">
        <w:rPr>
          <w:rFonts w:ascii="Arial" w:hAnsi="Arial" w:cs="Arial"/>
          <w:color w:val="3C3D3F"/>
          <w:sz w:val="24"/>
          <w:szCs w:val="24"/>
          <w:shd w:val="clear" w:color="auto" w:fill="FFFFFF"/>
        </w:rPr>
        <w:t xml:space="preserve">will add the item as normal but the </w:t>
      </w:r>
      <w:r>
        <w:rPr>
          <w:rFonts w:ascii="Arial" w:hAnsi="Arial" w:cs="Arial"/>
          <w:color w:val="3C3D3F"/>
          <w:sz w:val="24"/>
          <w:szCs w:val="24"/>
          <w:shd w:val="clear" w:color="auto" w:fill="FFFFFF"/>
        </w:rPr>
        <w:t>partner charity will be allocated the item as a claimed item.</w:t>
      </w:r>
      <w:r>
        <w:rPr>
          <w:rFonts w:ascii="Arial" w:hAnsi="Arial" w:cs="Arial"/>
          <w:color w:val="3C3D3F"/>
          <w:sz w:val="24"/>
          <w:szCs w:val="24"/>
          <w:shd w:val="clear" w:color="auto" w:fill="FFFFFF"/>
        </w:rPr>
        <w:br/>
        <w:t xml:space="preserve">The item owner and the allocated charity will be notified by email of the transaction. </w:t>
      </w:r>
      <w:r>
        <w:rPr>
          <w:rFonts w:ascii="Arial" w:hAnsi="Arial" w:cs="Arial"/>
          <w:color w:val="3C3D3F"/>
          <w:sz w:val="24"/>
          <w:szCs w:val="24"/>
          <w:shd w:val="clear" w:color="auto" w:fill="FFFFFF"/>
        </w:rPr>
        <w:br/>
        <w:t xml:space="preserve">Either can then set the claim as delivered/collected to complete the transaction </w:t>
      </w:r>
      <w:r>
        <w:rPr>
          <w:rFonts w:ascii="Arial" w:hAnsi="Arial" w:cs="Arial"/>
          <w:color w:val="3C3D3F"/>
          <w:sz w:val="24"/>
          <w:szCs w:val="24"/>
          <w:shd w:val="clear" w:color="auto" w:fill="FFFFFF"/>
        </w:rPr>
        <w:br/>
        <w:t>or cancel the claim and then the item will then go live as an item that has been added as normal</w:t>
      </w:r>
      <w:r w:rsidR="00B75881">
        <w:rPr>
          <w:rFonts w:ascii="Arial" w:hAnsi="Arial" w:cs="Arial"/>
          <w:color w:val="3C3D3F"/>
          <w:sz w:val="24"/>
          <w:szCs w:val="24"/>
          <w:shd w:val="clear" w:color="auto" w:fill="FFFFFF"/>
        </w:rPr>
        <w:t>.</w:t>
      </w:r>
    </w:p>
    <w:p w14:paraId="3C849F24" w14:textId="77777777" w:rsidR="00BF59D2" w:rsidRDefault="00BF59D2" w:rsidP="00BF59D2">
      <w:pPr>
        <w:rPr>
          <w:rFonts w:ascii="Arial" w:hAnsi="Arial" w:cs="Arial"/>
          <w:sz w:val="24"/>
          <w:szCs w:val="24"/>
        </w:rPr>
      </w:pPr>
    </w:p>
    <w:p w14:paraId="46DA05AA" w14:textId="77777777" w:rsidR="00BF59D2" w:rsidRDefault="00BF59D2" w:rsidP="00BF59D2">
      <w:pPr>
        <w:rPr>
          <w:rFonts w:ascii="Arial" w:hAnsi="Arial" w:cs="Arial"/>
          <w:sz w:val="24"/>
          <w:szCs w:val="24"/>
        </w:rPr>
      </w:pPr>
    </w:p>
    <w:p w14:paraId="35181F94" w14:textId="77777777" w:rsidR="00BF59D2" w:rsidRPr="00A218A6" w:rsidRDefault="00BF59D2" w:rsidP="00BF59D2">
      <w:pPr>
        <w:rPr>
          <w:rFonts w:ascii="Arial" w:hAnsi="Arial" w:cs="Arial"/>
          <w:sz w:val="24"/>
          <w:szCs w:val="24"/>
        </w:rPr>
      </w:pPr>
      <w:r>
        <w:rPr>
          <w:rFonts w:ascii="Arial" w:hAnsi="Arial" w:cs="Arial"/>
          <w:noProof/>
          <w:sz w:val="24"/>
          <w:szCs w:val="24"/>
          <w:lang w:eastAsia="en-GB"/>
        </w:rPr>
        <w:lastRenderedPageBreak/>
        <w:drawing>
          <wp:inline distT="0" distB="0" distL="0" distR="0" wp14:anchorId="56B7FDA0" wp14:editId="6B89D829">
            <wp:extent cx="4305300" cy="2228850"/>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305300" cy="2228850"/>
                    </a:xfrm>
                    <a:prstGeom prst="rect">
                      <a:avLst/>
                    </a:prstGeom>
                    <a:noFill/>
                    <a:ln w="9525">
                      <a:noFill/>
                      <a:miter lim="800000"/>
                      <a:headEnd/>
                      <a:tailEnd/>
                    </a:ln>
                  </pic:spPr>
                </pic:pic>
              </a:graphicData>
            </a:graphic>
          </wp:inline>
        </w:drawing>
      </w:r>
    </w:p>
    <w:p w14:paraId="79803BEA" w14:textId="77777777" w:rsidR="00BF59D2" w:rsidRDefault="00BF59D2" w:rsidP="00BF59D2">
      <w:pPr>
        <w:tabs>
          <w:tab w:val="left" w:pos="1560"/>
        </w:tabs>
        <w:rPr>
          <w:rFonts w:ascii="Arial" w:hAnsi="Arial" w:cs="Arial"/>
          <w:color w:val="3C3D3F"/>
          <w:sz w:val="24"/>
          <w:szCs w:val="24"/>
          <w:shd w:val="clear" w:color="auto" w:fill="FFFFFF"/>
        </w:rPr>
      </w:pPr>
    </w:p>
    <w:p w14:paraId="47878754" w14:textId="77777777" w:rsidR="0099285F" w:rsidRPr="0099285F" w:rsidRDefault="0099285F" w:rsidP="002971B0">
      <w:pPr>
        <w:tabs>
          <w:tab w:val="left" w:pos="1560"/>
        </w:tabs>
        <w:rPr>
          <w:rFonts w:ascii="Arial" w:hAnsi="Arial" w:cs="Arial"/>
          <w:sz w:val="24"/>
          <w:szCs w:val="24"/>
        </w:rPr>
      </w:pPr>
    </w:p>
    <w:p w14:paraId="355F7D27" w14:textId="77777777" w:rsidR="002971B0" w:rsidRPr="007A3773" w:rsidRDefault="002971B0" w:rsidP="002971B0">
      <w:pPr>
        <w:tabs>
          <w:tab w:val="left" w:pos="1560"/>
        </w:tabs>
        <w:rPr>
          <w:rFonts w:ascii="Arial" w:hAnsi="Arial" w:cs="Arial"/>
          <w:sz w:val="24"/>
          <w:szCs w:val="24"/>
        </w:rPr>
      </w:pPr>
    </w:p>
    <w:p w14:paraId="2B5120A1" w14:textId="77777777" w:rsidR="002971B0" w:rsidRPr="007A3773" w:rsidRDefault="002971B0" w:rsidP="002971B0">
      <w:pPr>
        <w:pStyle w:val="Heading2"/>
        <w:rPr>
          <w:rFonts w:ascii="Arial" w:hAnsi="Arial" w:cs="Arial"/>
          <w:sz w:val="24"/>
          <w:szCs w:val="24"/>
        </w:rPr>
      </w:pPr>
      <w:r w:rsidRPr="007A3773">
        <w:rPr>
          <w:rFonts w:ascii="Arial" w:hAnsi="Arial" w:cs="Arial"/>
          <w:sz w:val="24"/>
          <w:szCs w:val="24"/>
        </w:rPr>
        <w:t>Add items page</w:t>
      </w:r>
    </w:p>
    <w:p w14:paraId="625D83B2" w14:textId="77777777" w:rsidR="002971B0" w:rsidRDefault="002971B0" w:rsidP="002971B0">
      <w:pPr>
        <w:tabs>
          <w:tab w:val="left" w:pos="1560"/>
        </w:tabs>
        <w:rPr>
          <w:rFonts w:ascii="Arial" w:hAnsi="Arial" w:cs="Arial"/>
          <w:sz w:val="24"/>
          <w:szCs w:val="24"/>
        </w:rPr>
      </w:pPr>
    </w:p>
    <w:p w14:paraId="3892413F" w14:textId="77777777" w:rsidR="00BB6DE1" w:rsidRDefault="00BB6DE1" w:rsidP="002971B0">
      <w:pPr>
        <w:tabs>
          <w:tab w:val="left" w:pos="1560"/>
        </w:tabs>
        <w:rPr>
          <w:rFonts w:ascii="Arial" w:hAnsi="Arial" w:cs="Arial"/>
          <w:sz w:val="24"/>
          <w:szCs w:val="24"/>
        </w:rPr>
      </w:pPr>
      <w:r>
        <w:rPr>
          <w:rFonts w:ascii="Arial" w:hAnsi="Arial" w:cs="Arial"/>
          <w:noProof/>
          <w:sz w:val="24"/>
          <w:szCs w:val="24"/>
          <w:lang w:eastAsia="en-GB"/>
        </w:rPr>
        <w:lastRenderedPageBreak/>
        <w:drawing>
          <wp:inline distT="0" distB="0" distL="0" distR="0" wp14:anchorId="22369276" wp14:editId="229D6C32">
            <wp:extent cx="7734300" cy="5381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7734300" cy="5381625"/>
                    </a:xfrm>
                    <a:prstGeom prst="rect">
                      <a:avLst/>
                    </a:prstGeom>
                    <a:noFill/>
                    <a:ln w="9525">
                      <a:noFill/>
                      <a:miter lim="800000"/>
                      <a:headEnd/>
                      <a:tailEnd/>
                    </a:ln>
                  </pic:spPr>
                </pic:pic>
              </a:graphicData>
            </a:graphic>
          </wp:inline>
        </w:drawing>
      </w:r>
    </w:p>
    <w:p w14:paraId="5DDDD1D8" w14:textId="77777777" w:rsidR="007A3773" w:rsidRPr="007A3773" w:rsidRDefault="007A3773" w:rsidP="007A3773">
      <w:pPr>
        <w:pStyle w:val="Heading3"/>
      </w:pPr>
      <w:r>
        <w:t>Internal</w:t>
      </w:r>
    </w:p>
    <w:p w14:paraId="21C84202" w14:textId="77777777" w:rsidR="00BB6DE1" w:rsidRDefault="00BB6DE1" w:rsidP="002971B0">
      <w:pPr>
        <w:tabs>
          <w:tab w:val="left" w:pos="1560"/>
        </w:tabs>
        <w:rPr>
          <w:rFonts w:ascii="Arial" w:hAnsi="Arial" w:cs="Arial"/>
          <w:sz w:val="24"/>
          <w:szCs w:val="24"/>
        </w:rPr>
      </w:pPr>
    </w:p>
    <w:p w14:paraId="1A9907D8" w14:textId="77777777" w:rsidR="002971B0" w:rsidRPr="007A3773" w:rsidRDefault="00BB6DE1" w:rsidP="002971B0">
      <w:pPr>
        <w:tabs>
          <w:tab w:val="left" w:pos="1560"/>
        </w:tabs>
        <w:rPr>
          <w:rFonts w:ascii="Arial" w:hAnsi="Arial" w:cs="Arial"/>
          <w:sz w:val="24"/>
          <w:szCs w:val="24"/>
        </w:rPr>
      </w:pPr>
      <w:r>
        <w:rPr>
          <w:rFonts w:ascii="Arial" w:hAnsi="Arial" w:cs="Arial"/>
          <w:sz w:val="24"/>
          <w:szCs w:val="24"/>
        </w:rPr>
        <w:t>A list of all internal users will be available if Allocate is switched on.</w:t>
      </w:r>
      <w:r w:rsidR="002971B0" w:rsidRPr="007A3773">
        <w:rPr>
          <w:rFonts w:ascii="Arial" w:hAnsi="Arial" w:cs="Arial"/>
          <w:sz w:val="24"/>
          <w:szCs w:val="24"/>
        </w:rPr>
        <w:br w:type="textWrapping" w:clear="all"/>
      </w:r>
    </w:p>
    <w:p w14:paraId="7BCE9706" w14:textId="77777777" w:rsidR="007A3773" w:rsidRDefault="007A3773" w:rsidP="002971B0">
      <w:pPr>
        <w:tabs>
          <w:tab w:val="left" w:pos="1560"/>
        </w:tabs>
        <w:rPr>
          <w:rFonts w:ascii="Arial" w:hAnsi="Arial" w:cs="Arial"/>
          <w:color w:val="3C3D3F"/>
          <w:sz w:val="24"/>
          <w:szCs w:val="24"/>
          <w:shd w:val="clear" w:color="auto" w:fill="FFFFFF"/>
        </w:rPr>
      </w:pPr>
      <w:r w:rsidRPr="007A3773">
        <w:rPr>
          <w:rFonts w:ascii="Arial" w:hAnsi="Arial" w:cs="Arial"/>
          <w:sz w:val="24"/>
          <w:szCs w:val="24"/>
        </w:rPr>
        <w:t>Aft</w:t>
      </w:r>
      <w:r w:rsidR="00BB6DE1">
        <w:rPr>
          <w:rFonts w:ascii="Arial" w:hAnsi="Arial" w:cs="Arial"/>
          <w:sz w:val="24"/>
          <w:szCs w:val="24"/>
        </w:rPr>
        <w:t xml:space="preserve">er filling in the item details and selecting the user from the dropdown list, </w:t>
      </w:r>
      <w:r w:rsidRPr="007A3773">
        <w:rPr>
          <w:rFonts w:ascii="Arial" w:hAnsi="Arial" w:cs="Arial"/>
          <w:sz w:val="24"/>
          <w:szCs w:val="24"/>
        </w:rPr>
        <w:t xml:space="preserve">clicking the </w:t>
      </w:r>
      <w:r w:rsidRPr="007A3773">
        <w:rPr>
          <w:rFonts w:ascii="Arial" w:hAnsi="Arial" w:cs="Arial"/>
          <w:color w:val="3C3D3F"/>
          <w:sz w:val="24"/>
          <w:szCs w:val="24"/>
          <w:shd w:val="clear" w:color="auto" w:fill="FFFFFF"/>
        </w:rPr>
        <w:t xml:space="preserve">allocate internal button </w:t>
      </w:r>
      <w:r w:rsidR="00BB6DE1">
        <w:rPr>
          <w:rFonts w:ascii="Arial" w:hAnsi="Arial" w:cs="Arial"/>
          <w:color w:val="3C3D3F"/>
          <w:sz w:val="24"/>
          <w:szCs w:val="24"/>
          <w:shd w:val="clear" w:color="auto" w:fill="FFFFFF"/>
        </w:rPr>
        <w:br/>
      </w:r>
      <w:r w:rsidRPr="007A3773">
        <w:rPr>
          <w:rFonts w:ascii="Arial" w:hAnsi="Arial" w:cs="Arial"/>
          <w:color w:val="3C3D3F"/>
          <w:sz w:val="24"/>
          <w:szCs w:val="24"/>
          <w:shd w:val="clear" w:color="auto" w:fill="FFFFFF"/>
        </w:rPr>
        <w:t>will add the item as normal but the internal allocation user</w:t>
      </w:r>
      <w:r>
        <w:rPr>
          <w:rFonts w:ascii="Arial" w:hAnsi="Arial" w:cs="Arial"/>
          <w:color w:val="3C3D3F"/>
          <w:sz w:val="24"/>
          <w:szCs w:val="24"/>
          <w:shd w:val="clear" w:color="auto" w:fill="FFFFFF"/>
        </w:rPr>
        <w:t xml:space="preserve"> will be allocated the item as a claimed item.</w:t>
      </w:r>
      <w:r>
        <w:rPr>
          <w:rFonts w:ascii="Arial" w:hAnsi="Arial" w:cs="Arial"/>
          <w:color w:val="3C3D3F"/>
          <w:sz w:val="24"/>
          <w:szCs w:val="24"/>
          <w:shd w:val="clear" w:color="auto" w:fill="FFFFFF"/>
        </w:rPr>
        <w:br/>
        <w:t xml:space="preserve">The item owner and the allocated user will be notified by email of the transaction. </w:t>
      </w:r>
      <w:r w:rsidR="00BB6DE1">
        <w:rPr>
          <w:rFonts w:ascii="Arial" w:hAnsi="Arial" w:cs="Arial"/>
          <w:color w:val="3C3D3F"/>
          <w:sz w:val="24"/>
          <w:szCs w:val="24"/>
          <w:shd w:val="clear" w:color="auto" w:fill="FFFFFF"/>
        </w:rPr>
        <w:br/>
      </w:r>
      <w:r>
        <w:rPr>
          <w:rFonts w:ascii="Arial" w:hAnsi="Arial" w:cs="Arial"/>
          <w:color w:val="3C3D3F"/>
          <w:sz w:val="24"/>
          <w:szCs w:val="24"/>
          <w:shd w:val="clear" w:color="auto" w:fill="FFFFFF"/>
        </w:rPr>
        <w:t>Either can then</w:t>
      </w:r>
      <w:r w:rsidR="00BB6DE1">
        <w:rPr>
          <w:rFonts w:ascii="Arial" w:hAnsi="Arial" w:cs="Arial"/>
          <w:color w:val="3C3D3F"/>
          <w:sz w:val="24"/>
          <w:szCs w:val="24"/>
          <w:shd w:val="clear" w:color="auto" w:fill="FFFFFF"/>
        </w:rPr>
        <w:t xml:space="preserve"> set the claim as delivered/collected to complete the transaction </w:t>
      </w:r>
      <w:r w:rsidR="00BB6DE1">
        <w:rPr>
          <w:rFonts w:ascii="Arial" w:hAnsi="Arial" w:cs="Arial"/>
          <w:color w:val="3C3D3F"/>
          <w:sz w:val="24"/>
          <w:szCs w:val="24"/>
          <w:shd w:val="clear" w:color="auto" w:fill="FFFFFF"/>
        </w:rPr>
        <w:br/>
        <w:t>or</w:t>
      </w:r>
      <w:r>
        <w:rPr>
          <w:rFonts w:ascii="Arial" w:hAnsi="Arial" w:cs="Arial"/>
          <w:color w:val="3C3D3F"/>
          <w:sz w:val="24"/>
          <w:szCs w:val="24"/>
          <w:shd w:val="clear" w:color="auto" w:fill="FFFFFF"/>
        </w:rPr>
        <w:t xml:space="preserve"> cancel the claim and the</w:t>
      </w:r>
      <w:r w:rsidR="007257EA">
        <w:rPr>
          <w:rFonts w:ascii="Arial" w:hAnsi="Arial" w:cs="Arial"/>
          <w:color w:val="3C3D3F"/>
          <w:sz w:val="24"/>
          <w:szCs w:val="24"/>
          <w:shd w:val="clear" w:color="auto" w:fill="FFFFFF"/>
        </w:rPr>
        <w:t>n the</w:t>
      </w:r>
      <w:r>
        <w:rPr>
          <w:rFonts w:ascii="Arial" w:hAnsi="Arial" w:cs="Arial"/>
          <w:color w:val="3C3D3F"/>
          <w:sz w:val="24"/>
          <w:szCs w:val="24"/>
          <w:shd w:val="clear" w:color="auto" w:fill="FFFFFF"/>
        </w:rPr>
        <w:t xml:space="preserve"> item will then go live as an ite</w:t>
      </w:r>
      <w:r w:rsidR="00BB6DE1">
        <w:rPr>
          <w:rFonts w:ascii="Arial" w:hAnsi="Arial" w:cs="Arial"/>
          <w:color w:val="3C3D3F"/>
          <w:sz w:val="24"/>
          <w:szCs w:val="24"/>
          <w:shd w:val="clear" w:color="auto" w:fill="FFFFFF"/>
        </w:rPr>
        <w:t>m that has been added as normal</w:t>
      </w:r>
    </w:p>
    <w:p w14:paraId="3F84ABCE" w14:textId="77777777" w:rsidR="007A3773" w:rsidRDefault="007A3773" w:rsidP="002971B0">
      <w:pPr>
        <w:tabs>
          <w:tab w:val="left" w:pos="1560"/>
        </w:tabs>
        <w:rPr>
          <w:rFonts w:ascii="Arial" w:hAnsi="Arial" w:cs="Arial"/>
          <w:color w:val="3C3D3F"/>
          <w:sz w:val="24"/>
          <w:szCs w:val="24"/>
          <w:shd w:val="clear" w:color="auto" w:fill="FFFFFF"/>
        </w:rPr>
      </w:pPr>
    </w:p>
    <w:p w14:paraId="5FBFC398" w14:textId="77777777" w:rsidR="007A3773" w:rsidRDefault="007A3773" w:rsidP="007A3773">
      <w:pPr>
        <w:pStyle w:val="Heading3"/>
        <w:rPr>
          <w:shd w:val="clear" w:color="auto" w:fill="FFFFFF"/>
        </w:rPr>
      </w:pPr>
      <w:r>
        <w:rPr>
          <w:shd w:val="clear" w:color="auto" w:fill="FFFFFF"/>
        </w:rPr>
        <w:lastRenderedPageBreak/>
        <w:t>External</w:t>
      </w:r>
    </w:p>
    <w:p w14:paraId="5ABF7C2D" w14:textId="77777777" w:rsidR="007A3773" w:rsidRDefault="007A3773" w:rsidP="007A3773">
      <w:pPr>
        <w:rPr>
          <w:rFonts w:ascii="Arial" w:hAnsi="Arial" w:cs="Arial"/>
          <w:sz w:val="24"/>
          <w:szCs w:val="24"/>
        </w:rPr>
      </w:pPr>
    </w:p>
    <w:p w14:paraId="7F0BC201" w14:textId="77777777" w:rsidR="007A3773" w:rsidRDefault="007A3773" w:rsidP="007A3773">
      <w:r>
        <w:rPr>
          <w:rFonts w:ascii="Arial" w:hAnsi="Arial" w:cs="Arial"/>
          <w:sz w:val="24"/>
          <w:szCs w:val="24"/>
        </w:rPr>
        <w:t xml:space="preserve">For the allocate external button to appear one or more of your partners must have an </w:t>
      </w:r>
      <w:r w:rsidR="0099285F">
        <w:rPr>
          <w:rFonts w:ascii="Arial" w:hAnsi="Arial" w:cs="Arial"/>
          <w:sz w:val="24"/>
          <w:szCs w:val="24"/>
        </w:rPr>
        <w:br/>
      </w:r>
      <w:r w:rsidR="007257EA" w:rsidRPr="007A3773">
        <w:rPr>
          <w:rFonts w:ascii="Arial" w:hAnsi="Arial" w:cs="Arial"/>
          <w:sz w:val="24"/>
          <w:szCs w:val="24"/>
        </w:rPr>
        <w:t>Allocate Items To – From Partner</w:t>
      </w:r>
      <w:r w:rsidR="007257EA">
        <w:rPr>
          <w:rFonts w:ascii="Arial" w:hAnsi="Arial" w:cs="Arial"/>
          <w:sz w:val="24"/>
          <w:szCs w:val="24"/>
        </w:rPr>
        <w:t xml:space="preserve"> user selected</w:t>
      </w:r>
      <w:r w:rsidR="0099285F">
        <w:rPr>
          <w:rFonts w:ascii="Arial" w:hAnsi="Arial" w:cs="Arial"/>
          <w:sz w:val="24"/>
          <w:szCs w:val="24"/>
        </w:rPr>
        <w:t xml:space="preserve"> and have allocate external enabled</w:t>
      </w:r>
      <w:r w:rsidR="007257EA">
        <w:rPr>
          <w:rFonts w:ascii="Arial" w:hAnsi="Arial" w:cs="Arial"/>
          <w:sz w:val="24"/>
          <w:szCs w:val="24"/>
        </w:rPr>
        <w:t xml:space="preserve">. </w:t>
      </w:r>
      <w:r w:rsidR="007257EA">
        <w:rPr>
          <w:rFonts w:ascii="Arial" w:hAnsi="Arial" w:cs="Arial"/>
          <w:sz w:val="24"/>
          <w:szCs w:val="24"/>
        </w:rPr>
        <w:br/>
        <w:t>For each partner that has an external user, their organisation name will appear in the drop down.</w:t>
      </w:r>
    </w:p>
    <w:p w14:paraId="011EA3A4" w14:textId="77777777" w:rsidR="007A3773" w:rsidRPr="007A3773" w:rsidRDefault="007A3773" w:rsidP="007A3773"/>
    <w:p w14:paraId="0F78870C" w14:textId="77777777" w:rsidR="007A3773" w:rsidRDefault="007A3773" w:rsidP="002971B0">
      <w:pPr>
        <w:tabs>
          <w:tab w:val="left" w:pos="1560"/>
        </w:tabs>
        <w:rPr>
          <w:rFonts w:ascii="Arial" w:hAnsi="Arial" w:cs="Arial"/>
          <w:color w:val="3C3D3F"/>
          <w:sz w:val="24"/>
          <w:szCs w:val="24"/>
          <w:shd w:val="clear" w:color="auto" w:fill="FFFFFF"/>
        </w:rPr>
      </w:pPr>
      <w:r>
        <w:rPr>
          <w:rFonts w:ascii="Arial" w:hAnsi="Arial" w:cs="Arial"/>
          <w:noProof/>
          <w:color w:val="3C3D3F"/>
          <w:sz w:val="24"/>
          <w:szCs w:val="24"/>
          <w:shd w:val="clear" w:color="auto" w:fill="FFFFFF"/>
          <w:lang w:eastAsia="en-GB"/>
        </w:rPr>
        <w:drawing>
          <wp:inline distT="0" distB="0" distL="0" distR="0" wp14:anchorId="0C4C7DE7" wp14:editId="6D86C22F">
            <wp:extent cx="7277100" cy="1981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7277100" cy="1981200"/>
                    </a:xfrm>
                    <a:prstGeom prst="rect">
                      <a:avLst/>
                    </a:prstGeom>
                    <a:noFill/>
                    <a:ln w="9525">
                      <a:noFill/>
                      <a:miter lim="800000"/>
                      <a:headEnd/>
                      <a:tailEnd/>
                    </a:ln>
                  </pic:spPr>
                </pic:pic>
              </a:graphicData>
            </a:graphic>
          </wp:inline>
        </w:drawing>
      </w:r>
    </w:p>
    <w:p w14:paraId="1DE1A13E" w14:textId="77777777" w:rsidR="007257EA" w:rsidRDefault="007257EA" w:rsidP="002971B0">
      <w:pPr>
        <w:tabs>
          <w:tab w:val="left" w:pos="1560"/>
        </w:tabs>
        <w:rPr>
          <w:rFonts w:ascii="Arial" w:hAnsi="Arial" w:cs="Arial"/>
          <w:color w:val="3C3D3F"/>
          <w:sz w:val="24"/>
          <w:szCs w:val="24"/>
          <w:shd w:val="clear" w:color="auto" w:fill="FFFFFF"/>
        </w:rPr>
      </w:pPr>
    </w:p>
    <w:p w14:paraId="73F38A3F" w14:textId="77777777" w:rsidR="007257EA" w:rsidRDefault="007257EA" w:rsidP="007257EA">
      <w:pPr>
        <w:tabs>
          <w:tab w:val="left" w:pos="1560"/>
        </w:tabs>
        <w:rPr>
          <w:rFonts w:ascii="Arial" w:hAnsi="Arial" w:cs="Arial"/>
          <w:color w:val="3C3D3F"/>
          <w:sz w:val="24"/>
          <w:szCs w:val="24"/>
          <w:shd w:val="clear" w:color="auto" w:fill="FFFFFF"/>
        </w:rPr>
      </w:pPr>
      <w:r w:rsidRPr="007A3773">
        <w:rPr>
          <w:rFonts w:ascii="Arial" w:hAnsi="Arial" w:cs="Arial"/>
          <w:sz w:val="24"/>
          <w:szCs w:val="24"/>
        </w:rPr>
        <w:t xml:space="preserve">After filling in the item details, clicking the </w:t>
      </w:r>
      <w:r w:rsidRPr="007A3773">
        <w:rPr>
          <w:rFonts w:ascii="Arial" w:hAnsi="Arial" w:cs="Arial"/>
          <w:color w:val="3C3D3F"/>
          <w:sz w:val="24"/>
          <w:szCs w:val="24"/>
          <w:shd w:val="clear" w:color="auto" w:fill="FFFFFF"/>
        </w:rPr>
        <w:t xml:space="preserve">allocate </w:t>
      </w:r>
      <w:r>
        <w:rPr>
          <w:rFonts w:ascii="Arial" w:hAnsi="Arial" w:cs="Arial"/>
          <w:color w:val="3C3D3F"/>
          <w:sz w:val="24"/>
          <w:szCs w:val="24"/>
          <w:shd w:val="clear" w:color="auto" w:fill="FFFFFF"/>
        </w:rPr>
        <w:t>external</w:t>
      </w:r>
      <w:r w:rsidRPr="007A3773">
        <w:rPr>
          <w:rFonts w:ascii="Arial" w:hAnsi="Arial" w:cs="Arial"/>
          <w:color w:val="3C3D3F"/>
          <w:sz w:val="24"/>
          <w:szCs w:val="24"/>
          <w:shd w:val="clear" w:color="auto" w:fill="FFFFFF"/>
        </w:rPr>
        <w:t xml:space="preserve"> button will add the item as normal but the </w:t>
      </w:r>
      <w:r>
        <w:rPr>
          <w:rFonts w:ascii="Arial" w:hAnsi="Arial" w:cs="Arial"/>
          <w:color w:val="3C3D3F"/>
          <w:sz w:val="24"/>
          <w:szCs w:val="24"/>
          <w:shd w:val="clear" w:color="auto" w:fill="FFFFFF"/>
        </w:rPr>
        <w:t>external</w:t>
      </w:r>
      <w:r w:rsidRPr="007A3773">
        <w:rPr>
          <w:rFonts w:ascii="Arial" w:hAnsi="Arial" w:cs="Arial"/>
          <w:color w:val="3C3D3F"/>
          <w:sz w:val="24"/>
          <w:szCs w:val="24"/>
          <w:shd w:val="clear" w:color="auto" w:fill="FFFFFF"/>
        </w:rPr>
        <w:t xml:space="preserve"> allocation user</w:t>
      </w:r>
      <w:r>
        <w:rPr>
          <w:rFonts w:ascii="Arial" w:hAnsi="Arial" w:cs="Arial"/>
          <w:color w:val="3C3D3F"/>
          <w:sz w:val="24"/>
          <w:szCs w:val="24"/>
          <w:shd w:val="clear" w:color="auto" w:fill="FFFFFF"/>
        </w:rPr>
        <w:t xml:space="preserve"> will be allocated the item as a claimed item.</w:t>
      </w:r>
      <w:r>
        <w:rPr>
          <w:rFonts w:ascii="Arial" w:hAnsi="Arial" w:cs="Arial"/>
          <w:color w:val="3C3D3F"/>
          <w:sz w:val="24"/>
          <w:szCs w:val="24"/>
          <w:shd w:val="clear" w:color="auto" w:fill="FFFFFF"/>
        </w:rPr>
        <w:br/>
        <w:t>The item owner and the allocated user will be notified by email of the transaction. Either can then cancel the claim and then the item will then go live as an item that has been added as normal.</w:t>
      </w:r>
    </w:p>
    <w:p w14:paraId="610B765A" w14:textId="77777777" w:rsidR="007257EA" w:rsidRDefault="007257EA" w:rsidP="007257EA">
      <w:pPr>
        <w:tabs>
          <w:tab w:val="left" w:pos="1560"/>
        </w:tabs>
        <w:rPr>
          <w:rFonts w:ascii="Arial" w:hAnsi="Arial" w:cs="Arial"/>
          <w:color w:val="3C3D3F"/>
          <w:sz w:val="24"/>
          <w:szCs w:val="24"/>
          <w:shd w:val="clear" w:color="auto" w:fill="FFFFFF"/>
        </w:rPr>
      </w:pPr>
    </w:p>
    <w:p w14:paraId="0FC84CAA" w14:textId="77777777" w:rsidR="007257EA" w:rsidRDefault="007257EA" w:rsidP="007257EA">
      <w:pPr>
        <w:tabs>
          <w:tab w:val="left" w:pos="1560"/>
        </w:tabs>
        <w:rPr>
          <w:rFonts w:ascii="Arial" w:hAnsi="Arial" w:cs="Arial"/>
          <w:color w:val="3C3D3F"/>
          <w:sz w:val="24"/>
          <w:szCs w:val="24"/>
          <w:shd w:val="clear" w:color="auto" w:fill="FFFFFF"/>
        </w:rPr>
      </w:pPr>
      <w:r>
        <w:rPr>
          <w:rFonts w:ascii="Arial" w:hAnsi="Arial" w:cs="Arial"/>
          <w:color w:val="3C3D3F"/>
          <w:sz w:val="24"/>
          <w:szCs w:val="24"/>
          <w:shd w:val="clear" w:color="auto" w:fill="FFFFFF"/>
        </w:rPr>
        <w:t>All allocated items can be viewed after the transaction by going to the claimed items page. From here the claim can be completed or cancelled.</w:t>
      </w:r>
    </w:p>
    <w:p w14:paraId="1231D3CD" w14:textId="77777777" w:rsidR="00A218A6" w:rsidRDefault="00A218A6" w:rsidP="007257EA">
      <w:pPr>
        <w:tabs>
          <w:tab w:val="left" w:pos="1560"/>
        </w:tabs>
        <w:rPr>
          <w:rFonts w:ascii="Arial" w:hAnsi="Arial" w:cs="Arial"/>
          <w:color w:val="3C3D3F"/>
          <w:sz w:val="24"/>
          <w:szCs w:val="24"/>
          <w:shd w:val="clear" w:color="auto" w:fill="FFFFFF"/>
        </w:rPr>
      </w:pPr>
    </w:p>
    <w:p w14:paraId="1C97223C" w14:textId="77777777" w:rsidR="00A218A6" w:rsidRDefault="00A218A6" w:rsidP="00A218A6">
      <w:pPr>
        <w:pStyle w:val="Heading2"/>
        <w:rPr>
          <w:shd w:val="clear" w:color="auto" w:fill="FFFFFF"/>
        </w:rPr>
      </w:pPr>
      <w:r>
        <w:rPr>
          <w:shd w:val="clear" w:color="auto" w:fill="FFFFFF"/>
        </w:rPr>
        <w:t>Allocate items retrospectively</w:t>
      </w:r>
    </w:p>
    <w:p w14:paraId="6D092B90" w14:textId="77777777" w:rsidR="00A218A6" w:rsidRDefault="00A218A6" w:rsidP="00A218A6"/>
    <w:p w14:paraId="13D9365D" w14:textId="77777777" w:rsidR="00A218A6" w:rsidRDefault="00A218A6" w:rsidP="00A218A6">
      <w:pPr>
        <w:rPr>
          <w:rFonts w:ascii="Arial" w:hAnsi="Arial" w:cs="Arial"/>
          <w:sz w:val="24"/>
          <w:szCs w:val="24"/>
        </w:rPr>
      </w:pPr>
      <w:r w:rsidRPr="00A218A6">
        <w:rPr>
          <w:rFonts w:ascii="Arial" w:hAnsi="Arial" w:cs="Arial"/>
          <w:sz w:val="24"/>
          <w:szCs w:val="24"/>
        </w:rPr>
        <w:t>To allocate retrospectively go to the active items list view and select the item you wish to allocate. This will open the edit item page, if allocate is switched on the allocation section will appear. To allocate item replicate the steps on the add item page.</w:t>
      </w:r>
    </w:p>
    <w:p w14:paraId="0F075BCA" w14:textId="77777777" w:rsidR="00A218A6" w:rsidRDefault="00A218A6" w:rsidP="00A218A6">
      <w:pPr>
        <w:rPr>
          <w:rFonts w:ascii="Arial" w:hAnsi="Arial" w:cs="Arial"/>
          <w:sz w:val="24"/>
          <w:szCs w:val="24"/>
        </w:rPr>
      </w:pPr>
      <w:r>
        <w:rPr>
          <w:rFonts w:ascii="Arial" w:hAnsi="Arial" w:cs="Arial"/>
          <w:noProof/>
          <w:sz w:val="24"/>
          <w:szCs w:val="24"/>
          <w:lang w:eastAsia="en-GB"/>
        </w:rPr>
        <w:lastRenderedPageBreak/>
        <w:drawing>
          <wp:inline distT="0" distB="0" distL="0" distR="0" wp14:anchorId="65D478E9" wp14:editId="232F7BF5">
            <wp:extent cx="7620000" cy="6438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620000" cy="6438900"/>
                    </a:xfrm>
                    <a:prstGeom prst="rect">
                      <a:avLst/>
                    </a:prstGeom>
                    <a:noFill/>
                    <a:ln w="9525">
                      <a:noFill/>
                      <a:miter lim="800000"/>
                      <a:headEnd/>
                      <a:tailEnd/>
                    </a:ln>
                  </pic:spPr>
                </pic:pic>
              </a:graphicData>
            </a:graphic>
          </wp:inline>
        </w:drawing>
      </w:r>
    </w:p>
    <w:p w14:paraId="28590B3B" w14:textId="77777777" w:rsidR="0099285F" w:rsidRDefault="0099285F" w:rsidP="00A218A6">
      <w:pPr>
        <w:rPr>
          <w:rFonts w:ascii="Arial" w:hAnsi="Arial" w:cs="Arial"/>
          <w:sz w:val="24"/>
          <w:szCs w:val="24"/>
        </w:rPr>
      </w:pPr>
    </w:p>
    <w:p w14:paraId="7B10AEC5" w14:textId="77777777" w:rsidR="0099285F" w:rsidRDefault="0099285F" w:rsidP="00A218A6">
      <w:pPr>
        <w:rPr>
          <w:rFonts w:ascii="Arial" w:hAnsi="Arial" w:cs="Arial"/>
          <w:sz w:val="24"/>
          <w:szCs w:val="24"/>
        </w:rPr>
      </w:pPr>
    </w:p>
    <w:p w14:paraId="4A0DC1B0" w14:textId="77777777" w:rsidR="007257EA" w:rsidRPr="007A3773" w:rsidRDefault="007257EA" w:rsidP="002971B0">
      <w:pPr>
        <w:tabs>
          <w:tab w:val="left" w:pos="1560"/>
        </w:tabs>
        <w:rPr>
          <w:rFonts w:ascii="Arial" w:hAnsi="Arial" w:cs="Arial"/>
          <w:color w:val="3C3D3F"/>
          <w:sz w:val="24"/>
          <w:szCs w:val="24"/>
          <w:shd w:val="clear" w:color="auto" w:fill="FFFFFF"/>
        </w:rPr>
      </w:pPr>
    </w:p>
    <w:p w14:paraId="0CCC5C2D" w14:textId="77777777" w:rsidR="002971B0" w:rsidRPr="002971B0" w:rsidRDefault="002971B0" w:rsidP="002971B0">
      <w:pPr>
        <w:tabs>
          <w:tab w:val="left" w:pos="1560"/>
        </w:tabs>
      </w:pPr>
    </w:p>
    <w:sectPr w:rsidR="002971B0" w:rsidRPr="002971B0" w:rsidSect="00445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3"/>
    <w:rsid w:val="002971B0"/>
    <w:rsid w:val="00404AEC"/>
    <w:rsid w:val="00445197"/>
    <w:rsid w:val="0063241C"/>
    <w:rsid w:val="006779AC"/>
    <w:rsid w:val="006F207E"/>
    <w:rsid w:val="007257EA"/>
    <w:rsid w:val="007540B5"/>
    <w:rsid w:val="007A3773"/>
    <w:rsid w:val="0085607E"/>
    <w:rsid w:val="0099285F"/>
    <w:rsid w:val="009B1D32"/>
    <w:rsid w:val="00A218A6"/>
    <w:rsid w:val="00AB0421"/>
    <w:rsid w:val="00AC0C39"/>
    <w:rsid w:val="00B75881"/>
    <w:rsid w:val="00BB6DE1"/>
    <w:rsid w:val="00BC2F82"/>
    <w:rsid w:val="00BF59D2"/>
    <w:rsid w:val="00C55622"/>
    <w:rsid w:val="00CA1EB3"/>
    <w:rsid w:val="00E3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7050"/>
  <w15:docId w15:val="{0985E3FF-49DF-E144-8483-7F737EE7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97"/>
  </w:style>
  <w:style w:type="paragraph" w:styleId="Heading1">
    <w:name w:val="heading 1"/>
    <w:basedOn w:val="Normal"/>
    <w:next w:val="Normal"/>
    <w:link w:val="Heading1Char"/>
    <w:uiPriority w:val="9"/>
    <w:qFormat/>
    <w:rsid w:val="00CA1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1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3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B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B3"/>
    <w:rPr>
      <w:color w:val="0000FF"/>
      <w:u w:val="single"/>
    </w:rPr>
  </w:style>
  <w:style w:type="character" w:customStyle="1" w:styleId="Heading2Char">
    <w:name w:val="Heading 2 Char"/>
    <w:basedOn w:val="DefaultParagraphFont"/>
    <w:link w:val="Heading2"/>
    <w:uiPriority w:val="9"/>
    <w:rsid w:val="002971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377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s://www.warp-it.co.uk/company-account/settings/assetsettings.aspx"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Warp It Reuse Network</cp:lastModifiedBy>
  <cp:revision>2</cp:revision>
  <dcterms:created xsi:type="dcterms:W3CDTF">2019-11-26T10:39:00Z</dcterms:created>
  <dcterms:modified xsi:type="dcterms:W3CDTF">2019-11-26T10:39:00Z</dcterms:modified>
</cp:coreProperties>
</file>